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E1E" w:rsidRDefault="00892E1E" w:rsidP="00892E1E">
      <w:pPr>
        <w:rPr>
          <w:color w:val="3399FF"/>
          <w:lang w:val="kk-KZ"/>
        </w:rPr>
      </w:pPr>
      <w:r>
        <w:rPr>
          <w:color w:val="3399FF"/>
          <w:lang w:val="kk-KZ"/>
        </w:rPr>
        <w:t xml:space="preserve">         </w:t>
      </w:r>
    </w:p>
    <w:p w:rsidR="00642211" w:rsidRDefault="00642211" w:rsidP="00934587">
      <w:pPr>
        <w:rPr>
          <w:color w:val="3399FF"/>
          <w:sz w:val="28"/>
          <w:szCs w:val="28"/>
          <w:lang w:val="kk-KZ"/>
        </w:rPr>
      </w:pPr>
    </w:p>
    <w:p w:rsidR="008E3A23" w:rsidRDefault="008E3A23" w:rsidP="00934587">
      <w:pPr>
        <w:rPr>
          <w:color w:val="3399FF"/>
          <w:sz w:val="28"/>
          <w:szCs w:val="28"/>
          <w:lang w:val="kk-KZ"/>
        </w:rPr>
      </w:pPr>
    </w:p>
    <w:p w:rsidR="00E24DF0" w:rsidRDefault="00E24DF0" w:rsidP="00D53BAF">
      <w:pPr>
        <w:overflowPunct/>
        <w:autoSpaceDE/>
        <w:autoSpaceDN/>
        <w:adjustRightInd/>
        <w:jc w:val="center"/>
        <w:outlineLvl w:val="0"/>
        <w:rPr>
          <w:b/>
          <w:kern w:val="36"/>
          <w:sz w:val="28"/>
          <w:szCs w:val="28"/>
          <w:lang w:val="kk-KZ"/>
        </w:rPr>
      </w:pPr>
    </w:p>
    <w:p w:rsidR="00E24DF0" w:rsidRDefault="00E24DF0" w:rsidP="00D53BAF">
      <w:pPr>
        <w:overflowPunct/>
        <w:autoSpaceDE/>
        <w:autoSpaceDN/>
        <w:adjustRightInd/>
        <w:jc w:val="center"/>
        <w:outlineLvl w:val="0"/>
        <w:rPr>
          <w:b/>
          <w:kern w:val="36"/>
          <w:sz w:val="28"/>
          <w:szCs w:val="28"/>
          <w:lang w:val="kk-KZ"/>
        </w:rPr>
      </w:pPr>
    </w:p>
    <w:p w:rsidR="00E24DF0" w:rsidRDefault="00E24DF0" w:rsidP="00D53BAF">
      <w:pPr>
        <w:overflowPunct/>
        <w:autoSpaceDE/>
        <w:autoSpaceDN/>
        <w:adjustRightInd/>
        <w:jc w:val="center"/>
        <w:outlineLvl w:val="0"/>
        <w:rPr>
          <w:b/>
          <w:kern w:val="36"/>
          <w:sz w:val="28"/>
          <w:szCs w:val="28"/>
          <w:lang w:val="kk-KZ"/>
        </w:rPr>
      </w:pPr>
    </w:p>
    <w:p w:rsidR="00E24DF0" w:rsidRDefault="00E24DF0" w:rsidP="00D53BAF">
      <w:pPr>
        <w:overflowPunct/>
        <w:autoSpaceDE/>
        <w:autoSpaceDN/>
        <w:adjustRightInd/>
        <w:jc w:val="center"/>
        <w:outlineLvl w:val="0"/>
        <w:rPr>
          <w:b/>
          <w:kern w:val="36"/>
          <w:sz w:val="28"/>
          <w:szCs w:val="28"/>
          <w:lang w:val="kk-KZ"/>
        </w:rPr>
      </w:pPr>
    </w:p>
    <w:p w:rsidR="00E24DF0" w:rsidRDefault="00E24DF0" w:rsidP="00D53BAF">
      <w:pPr>
        <w:overflowPunct/>
        <w:autoSpaceDE/>
        <w:autoSpaceDN/>
        <w:adjustRightInd/>
        <w:jc w:val="center"/>
        <w:outlineLvl w:val="0"/>
        <w:rPr>
          <w:b/>
          <w:kern w:val="36"/>
          <w:sz w:val="28"/>
          <w:szCs w:val="28"/>
          <w:lang w:val="kk-KZ"/>
        </w:rPr>
      </w:pPr>
    </w:p>
    <w:p w:rsidR="00E24DF0" w:rsidRDefault="00E24DF0" w:rsidP="00D53BAF">
      <w:pPr>
        <w:overflowPunct/>
        <w:autoSpaceDE/>
        <w:autoSpaceDN/>
        <w:adjustRightInd/>
        <w:jc w:val="center"/>
        <w:outlineLvl w:val="0"/>
        <w:rPr>
          <w:b/>
          <w:kern w:val="36"/>
          <w:sz w:val="28"/>
          <w:szCs w:val="28"/>
          <w:lang w:val="kk-KZ"/>
        </w:rPr>
      </w:pPr>
    </w:p>
    <w:p w:rsidR="00E24DF0" w:rsidRDefault="00E24DF0" w:rsidP="00D53BAF">
      <w:pPr>
        <w:overflowPunct/>
        <w:autoSpaceDE/>
        <w:autoSpaceDN/>
        <w:adjustRightInd/>
        <w:jc w:val="center"/>
        <w:outlineLvl w:val="0"/>
        <w:rPr>
          <w:b/>
          <w:kern w:val="36"/>
          <w:sz w:val="28"/>
          <w:szCs w:val="28"/>
          <w:lang w:val="kk-KZ"/>
        </w:rPr>
      </w:pPr>
    </w:p>
    <w:p w:rsidR="00E24DF0" w:rsidRDefault="00E24DF0" w:rsidP="00D53BAF">
      <w:pPr>
        <w:overflowPunct/>
        <w:autoSpaceDE/>
        <w:autoSpaceDN/>
        <w:adjustRightInd/>
        <w:jc w:val="center"/>
        <w:outlineLvl w:val="0"/>
        <w:rPr>
          <w:b/>
          <w:kern w:val="36"/>
          <w:sz w:val="28"/>
          <w:szCs w:val="28"/>
          <w:lang w:val="kk-KZ"/>
        </w:rPr>
      </w:pPr>
    </w:p>
    <w:p w:rsidR="00E24DF0" w:rsidRDefault="00E24DF0" w:rsidP="00D53BAF">
      <w:pPr>
        <w:overflowPunct/>
        <w:autoSpaceDE/>
        <w:autoSpaceDN/>
        <w:adjustRightInd/>
        <w:jc w:val="center"/>
        <w:outlineLvl w:val="0"/>
        <w:rPr>
          <w:b/>
          <w:kern w:val="36"/>
          <w:sz w:val="28"/>
          <w:szCs w:val="28"/>
          <w:lang w:val="kk-KZ"/>
        </w:rPr>
      </w:pPr>
    </w:p>
    <w:p w:rsidR="00E24DF0" w:rsidRDefault="00E24DF0" w:rsidP="00D53BAF">
      <w:pPr>
        <w:overflowPunct/>
        <w:autoSpaceDE/>
        <w:autoSpaceDN/>
        <w:adjustRightInd/>
        <w:jc w:val="center"/>
        <w:outlineLvl w:val="0"/>
        <w:rPr>
          <w:b/>
          <w:kern w:val="36"/>
          <w:sz w:val="28"/>
          <w:szCs w:val="28"/>
          <w:lang w:val="kk-KZ"/>
        </w:rPr>
      </w:pPr>
    </w:p>
    <w:p w:rsidR="00D53BAF" w:rsidRDefault="00D53BAF" w:rsidP="00D53BAF">
      <w:pPr>
        <w:overflowPunct/>
        <w:autoSpaceDE/>
        <w:autoSpaceDN/>
        <w:adjustRightInd/>
        <w:jc w:val="center"/>
        <w:outlineLvl w:val="0"/>
        <w:rPr>
          <w:b/>
          <w:kern w:val="36"/>
          <w:sz w:val="28"/>
          <w:szCs w:val="28"/>
          <w:lang w:val="kk-KZ"/>
        </w:rPr>
      </w:pPr>
      <w:r w:rsidRPr="00D53BAF">
        <w:rPr>
          <w:b/>
          <w:kern w:val="36"/>
          <w:sz w:val="28"/>
          <w:szCs w:val="28"/>
          <w:lang w:val="kk-KZ"/>
        </w:rPr>
        <w:t xml:space="preserve">Сырдария аудандық мәслихатының </w:t>
      </w:r>
      <w:r w:rsidR="00802B5C" w:rsidRPr="00802B5C">
        <w:rPr>
          <w:b/>
          <w:kern w:val="36"/>
          <w:sz w:val="28"/>
          <w:szCs w:val="28"/>
          <w:lang w:val="kk-KZ"/>
        </w:rPr>
        <w:t>2014 жылғы 10 сәуірдегі</w:t>
      </w:r>
    </w:p>
    <w:p w:rsidR="00E24DF0" w:rsidRDefault="00D53BAF" w:rsidP="00D53BAF">
      <w:pPr>
        <w:overflowPunct/>
        <w:autoSpaceDE/>
        <w:autoSpaceDN/>
        <w:adjustRightInd/>
        <w:jc w:val="center"/>
        <w:outlineLvl w:val="0"/>
        <w:rPr>
          <w:b/>
          <w:kern w:val="36"/>
          <w:sz w:val="28"/>
          <w:szCs w:val="28"/>
          <w:lang w:val="kk-KZ"/>
        </w:rPr>
      </w:pPr>
      <w:r w:rsidRPr="00D53BAF">
        <w:rPr>
          <w:b/>
          <w:kern w:val="36"/>
          <w:sz w:val="28"/>
          <w:szCs w:val="28"/>
          <w:lang w:val="kk-KZ"/>
        </w:rPr>
        <w:t xml:space="preserve">№ </w:t>
      </w:r>
      <w:r w:rsidR="00802B5C" w:rsidRPr="00802B5C">
        <w:rPr>
          <w:b/>
          <w:kern w:val="36"/>
          <w:sz w:val="28"/>
          <w:szCs w:val="28"/>
          <w:lang w:val="kk-KZ"/>
        </w:rPr>
        <w:t>222</w:t>
      </w:r>
      <w:r w:rsidRPr="00D53BAF">
        <w:rPr>
          <w:b/>
          <w:kern w:val="36"/>
          <w:sz w:val="28"/>
          <w:szCs w:val="28"/>
          <w:lang w:val="kk-KZ"/>
        </w:rPr>
        <w:t xml:space="preserve"> «</w:t>
      </w:r>
      <w:r w:rsidR="00802B5C" w:rsidRPr="00802B5C">
        <w:rPr>
          <w:b/>
          <w:kern w:val="36"/>
          <w:sz w:val="28"/>
          <w:szCs w:val="28"/>
          <w:lang w:val="kk-KZ"/>
        </w:rPr>
        <w:t>Сырдария ауданының бөлек жергілікті қоғамдастық</w:t>
      </w:r>
      <w:r w:rsidR="00E24DF0">
        <w:rPr>
          <w:b/>
          <w:kern w:val="36"/>
          <w:sz w:val="28"/>
          <w:szCs w:val="28"/>
          <w:lang w:val="kk-KZ"/>
        </w:rPr>
        <w:t xml:space="preserve"> </w:t>
      </w:r>
      <w:r w:rsidR="00802B5C" w:rsidRPr="00802B5C">
        <w:rPr>
          <w:b/>
          <w:kern w:val="36"/>
          <w:sz w:val="28"/>
          <w:szCs w:val="28"/>
          <w:lang w:val="kk-KZ"/>
        </w:rPr>
        <w:t>жиындарын өткізудің Қағидасын бекіту туралы</w:t>
      </w:r>
      <w:r w:rsidRPr="00D53BAF">
        <w:rPr>
          <w:b/>
          <w:kern w:val="36"/>
          <w:sz w:val="28"/>
          <w:szCs w:val="28"/>
          <w:lang w:val="kk-KZ"/>
        </w:rPr>
        <w:t>» шешіміне</w:t>
      </w:r>
      <w:r w:rsidR="00E24DF0">
        <w:rPr>
          <w:b/>
          <w:kern w:val="36"/>
          <w:sz w:val="28"/>
          <w:szCs w:val="28"/>
          <w:lang w:val="kk-KZ"/>
        </w:rPr>
        <w:t xml:space="preserve"> </w:t>
      </w:r>
      <w:r w:rsidRPr="00D53BAF">
        <w:rPr>
          <w:b/>
          <w:kern w:val="36"/>
          <w:sz w:val="28"/>
          <w:szCs w:val="28"/>
          <w:lang w:val="kk-KZ"/>
        </w:rPr>
        <w:t>өзгеріc</w:t>
      </w:r>
      <w:r w:rsidR="00572190">
        <w:rPr>
          <w:b/>
          <w:kern w:val="36"/>
          <w:sz w:val="28"/>
          <w:szCs w:val="28"/>
          <w:lang w:val="kk-KZ"/>
        </w:rPr>
        <w:t>тер</w:t>
      </w:r>
      <w:r w:rsidRPr="00D53BAF">
        <w:rPr>
          <w:b/>
          <w:kern w:val="36"/>
          <w:sz w:val="28"/>
          <w:szCs w:val="28"/>
          <w:lang w:val="kk-KZ"/>
        </w:rPr>
        <w:t xml:space="preserve"> енгізу туралы</w:t>
      </w:r>
      <w:r w:rsidR="00E24DF0">
        <w:rPr>
          <w:b/>
          <w:kern w:val="36"/>
          <w:sz w:val="28"/>
          <w:szCs w:val="28"/>
          <w:lang w:val="kk-KZ"/>
        </w:rPr>
        <w:t>» Сырдария аудандық мәслихатының 2021 жылғы</w:t>
      </w:r>
    </w:p>
    <w:p w:rsidR="00D53BAF" w:rsidRPr="00D53BAF" w:rsidRDefault="00E24DF0" w:rsidP="00D53BAF">
      <w:pPr>
        <w:overflowPunct/>
        <w:autoSpaceDE/>
        <w:autoSpaceDN/>
        <w:adjustRightInd/>
        <w:jc w:val="center"/>
        <w:outlineLvl w:val="0"/>
        <w:rPr>
          <w:b/>
          <w:kern w:val="36"/>
          <w:sz w:val="28"/>
          <w:szCs w:val="28"/>
          <w:lang w:val="kk-KZ"/>
        </w:rPr>
      </w:pPr>
      <w:r>
        <w:rPr>
          <w:b/>
          <w:kern w:val="36"/>
          <w:sz w:val="28"/>
          <w:szCs w:val="28"/>
          <w:lang w:val="kk-KZ"/>
        </w:rPr>
        <w:t>29 желтоқсандағы №119 шешімі</w:t>
      </w:r>
    </w:p>
    <w:p w:rsidR="00D53BAF" w:rsidRPr="00D53BAF" w:rsidRDefault="00D53BAF" w:rsidP="00D53BAF">
      <w:pPr>
        <w:overflowPunct/>
        <w:autoSpaceDE/>
        <w:autoSpaceDN/>
        <w:adjustRightInd/>
        <w:outlineLvl w:val="0"/>
        <w:rPr>
          <w:bCs/>
          <w:kern w:val="36"/>
          <w:sz w:val="28"/>
          <w:szCs w:val="28"/>
          <w:lang w:val="kk-KZ"/>
        </w:rPr>
      </w:pPr>
    </w:p>
    <w:p w:rsidR="00D53BAF" w:rsidRPr="00D53BAF" w:rsidRDefault="00D53BAF" w:rsidP="008F6D15">
      <w:pPr>
        <w:overflowPunct/>
        <w:autoSpaceDE/>
        <w:autoSpaceDN/>
        <w:adjustRightInd/>
        <w:outlineLvl w:val="0"/>
        <w:rPr>
          <w:bCs/>
          <w:kern w:val="36"/>
          <w:sz w:val="28"/>
          <w:szCs w:val="28"/>
          <w:lang w:val="kk-KZ"/>
        </w:rPr>
      </w:pPr>
    </w:p>
    <w:p w:rsidR="00D53BAF" w:rsidRPr="00D53BAF" w:rsidRDefault="00D53BAF" w:rsidP="008F6D15">
      <w:pPr>
        <w:overflowPunct/>
        <w:autoSpaceDE/>
        <w:autoSpaceDN/>
        <w:adjustRightInd/>
        <w:ind w:firstLine="851"/>
        <w:jc w:val="both"/>
        <w:outlineLvl w:val="0"/>
        <w:rPr>
          <w:b/>
          <w:sz w:val="28"/>
          <w:szCs w:val="28"/>
          <w:lang w:val="kk-KZ"/>
        </w:rPr>
      </w:pPr>
      <w:r w:rsidRPr="00D53BAF">
        <w:rPr>
          <w:spacing w:val="2"/>
          <w:sz w:val="28"/>
          <w:szCs w:val="28"/>
          <w:lang w:val="kk-KZ"/>
        </w:rPr>
        <w:t>Сырдария</w:t>
      </w:r>
      <w:r w:rsidRPr="00D53BAF">
        <w:rPr>
          <w:sz w:val="28"/>
          <w:szCs w:val="28"/>
          <w:lang w:val="kk-KZ"/>
        </w:rPr>
        <w:t xml:space="preserve"> аудандық мәслихаты </w:t>
      </w:r>
      <w:r w:rsidRPr="00D53BAF">
        <w:rPr>
          <w:b/>
          <w:sz w:val="28"/>
          <w:szCs w:val="28"/>
          <w:lang w:val="kk-KZ"/>
        </w:rPr>
        <w:t>ШЕШТІ:</w:t>
      </w:r>
    </w:p>
    <w:p w:rsidR="00D53BAF" w:rsidRDefault="00D53BAF" w:rsidP="008F6D15">
      <w:pPr>
        <w:overflowPunct/>
        <w:autoSpaceDE/>
        <w:autoSpaceDN/>
        <w:adjustRightInd/>
        <w:ind w:firstLine="851"/>
        <w:jc w:val="both"/>
        <w:rPr>
          <w:sz w:val="28"/>
          <w:szCs w:val="28"/>
          <w:lang w:val="kk-KZ"/>
        </w:rPr>
      </w:pPr>
      <w:r w:rsidRPr="00D53BAF">
        <w:rPr>
          <w:sz w:val="28"/>
          <w:szCs w:val="28"/>
          <w:lang w:val="kk-KZ"/>
        </w:rPr>
        <w:t xml:space="preserve">1. </w:t>
      </w:r>
      <w:r w:rsidRPr="00D53BAF">
        <w:rPr>
          <w:kern w:val="36"/>
          <w:sz w:val="28"/>
          <w:szCs w:val="28"/>
          <w:lang w:val="kk-KZ"/>
        </w:rPr>
        <w:t>Сырдария</w:t>
      </w:r>
      <w:r w:rsidRPr="00D53BAF">
        <w:rPr>
          <w:sz w:val="28"/>
          <w:szCs w:val="28"/>
          <w:lang w:val="kk-KZ"/>
        </w:rPr>
        <w:t xml:space="preserve"> аудандық мәслихатының </w:t>
      </w:r>
      <w:r w:rsidRPr="00D53BAF">
        <w:rPr>
          <w:kern w:val="36"/>
          <w:sz w:val="28"/>
          <w:szCs w:val="28"/>
          <w:lang w:val="kk-KZ"/>
        </w:rPr>
        <w:t>«</w:t>
      </w:r>
      <w:r w:rsidR="00802B5C" w:rsidRPr="00802B5C">
        <w:rPr>
          <w:kern w:val="36"/>
          <w:sz w:val="28"/>
          <w:szCs w:val="28"/>
          <w:lang w:val="kk-KZ"/>
        </w:rPr>
        <w:t>Сырдария ауданының бөлек жергілікті қоғамдастық</w:t>
      </w:r>
      <w:r w:rsidR="00802B5C">
        <w:rPr>
          <w:kern w:val="36"/>
          <w:sz w:val="28"/>
          <w:szCs w:val="28"/>
          <w:lang w:val="kk-KZ"/>
        </w:rPr>
        <w:t xml:space="preserve"> </w:t>
      </w:r>
      <w:r w:rsidR="00802B5C" w:rsidRPr="00802B5C">
        <w:rPr>
          <w:kern w:val="36"/>
          <w:sz w:val="28"/>
          <w:szCs w:val="28"/>
          <w:lang w:val="kk-KZ"/>
        </w:rPr>
        <w:t>жиындарын өткізудің Қағидасын бекіту туралы</w:t>
      </w:r>
      <w:r w:rsidRPr="00D53BAF">
        <w:rPr>
          <w:kern w:val="36"/>
          <w:sz w:val="28"/>
          <w:szCs w:val="28"/>
          <w:lang w:val="kk-KZ"/>
        </w:rPr>
        <w:t xml:space="preserve">» </w:t>
      </w:r>
      <w:r w:rsidR="00802B5C" w:rsidRPr="00802B5C">
        <w:rPr>
          <w:sz w:val="28"/>
          <w:szCs w:val="28"/>
          <w:lang w:val="kk-KZ"/>
        </w:rPr>
        <w:t>2014 жылғы 10 сәуірдегі</w:t>
      </w:r>
      <w:r w:rsidR="00802B5C">
        <w:rPr>
          <w:sz w:val="28"/>
          <w:szCs w:val="28"/>
          <w:lang w:val="kk-KZ"/>
        </w:rPr>
        <w:t xml:space="preserve"> </w:t>
      </w:r>
      <w:r w:rsidR="00802B5C" w:rsidRPr="00802B5C">
        <w:rPr>
          <w:sz w:val="28"/>
          <w:szCs w:val="28"/>
          <w:lang w:val="kk-KZ"/>
        </w:rPr>
        <w:t>№ 222</w:t>
      </w:r>
      <w:r w:rsidRPr="00D53BAF">
        <w:rPr>
          <w:kern w:val="36"/>
          <w:sz w:val="28"/>
          <w:szCs w:val="28"/>
          <w:lang w:val="kk-KZ"/>
        </w:rPr>
        <w:t xml:space="preserve"> </w:t>
      </w:r>
      <w:r w:rsidRPr="00D53BAF">
        <w:rPr>
          <w:sz w:val="28"/>
          <w:szCs w:val="28"/>
          <w:lang w:val="kk-KZ"/>
        </w:rPr>
        <w:t xml:space="preserve">шешіміне (нормативтік құқықтық актілерді мемлекеттік тіркеу Тізілімінде № </w:t>
      </w:r>
      <w:r w:rsidR="00802B5C" w:rsidRPr="00802B5C">
        <w:rPr>
          <w:sz w:val="28"/>
          <w:szCs w:val="28"/>
          <w:lang w:val="kk-KZ"/>
        </w:rPr>
        <w:t>4658</w:t>
      </w:r>
      <w:r w:rsidR="00802B5C">
        <w:rPr>
          <w:sz w:val="28"/>
          <w:szCs w:val="28"/>
          <w:lang w:val="kk-KZ"/>
        </w:rPr>
        <w:t xml:space="preserve"> </w:t>
      </w:r>
      <w:r w:rsidRPr="00D53BAF">
        <w:rPr>
          <w:sz w:val="28"/>
          <w:szCs w:val="28"/>
          <w:lang w:val="kk-KZ"/>
        </w:rPr>
        <w:t>болып тіркелген) келесі өзгеріс</w:t>
      </w:r>
      <w:r w:rsidR="00572190">
        <w:rPr>
          <w:sz w:val="28"/>
          <w:szCs w:val="28"/>
          <w:lang w:val="kk-KZ"/>
        </w:rPr>
        <w:t>тер</w:t>
      </w:r>
      <w:r w:rsidRPr="00D53BAF">
        <w:rPr>
          <w:sz w:val="28"/>
          <w:szCs w:val="28"/>
          <w:lang w:val="kk-KZ"/>
        </w:rPr>
        <w:t xml:space="preserve"> енгізілсін:</w:t>
      </w:r>
    </w:p>
    <w:p w:rsidR="00D53BAF" w:rsidRPr="00D53BAF" w:rsidRDefault="00D53BAF" w:rsidP="008F6D15">
      <w:pPr>
        <w:overflowPunct/>
        <w:autoSpaceDE/>
        <w:autoSpaceDN/>
        <w:adjustRightInd/>
        <w:ind w:firstLine="851"/>
        <w:jc w:val="both"/>
        <w:rPr>
          <w:color w:val="000000"/>
          <w:spacing w:val="2"/>
          <w:sz w:val="28"/>
          <w:szCs w:val="28"/>
          <w:lang w:val="kk-KZ"/>
        </w:rPr>
      </w:pPr>
      <w:r w:rsidRPr="00D53BAF">
        <w:rPr>
          <w:color w:val="000000"/>
          <w:spacing w:val="2"/>
          <w:sz w:val="28"/>
          <w:szCs w:val="28"/>
          <w:lang w:val="kk-KZ"/>
        </w:rPr>
        <w:t>көрсетілген шешімнің қосымшасы осы шешімнің қосымшасына сәйкес жаңа редакцияда жазылсын.</w:t>
      </w:r>
    </w:p>
    <w:p w:rsidR="00D53BAF" w:rsidRDefault="00D53BAF" w:rsidP="008F6D15">
      <w:pPr>
        <w:overflowPunct/>
        <w:autoSpaceDE/>
        <w:autoSpaceDN/>
        <w:adjustRightInd/>
        <w:ind w:firstLine="851"/>
        <w:jc w:val="both"/>
        <w:rPr>
          <w:sz w:val="28"/>
          <w:szCs w:val="28"/>
          <w:lang w:val="kk-KZ"/>
        </w:rPr>
      </w:pPr>
      <w:r w:rsidRPr="00D53BAF">
        <w:rPr>
          <w:sz w:val="28"/>
          <w:szCs w:val="28"/>
          <w:lang w:val="kk-KZ"/>
        </w:rPr>
        <w:t>2. Осы шешiм алғаш ресми жарияланған күнінен кейін күнтізбелік он күн өткен соң қолданысқа енгiзiледi.</w:t>
      </w:r>
    </w:p>
    <w:p w:rsidR="00E24DF0" w:rsidRDefault="00E24DF0" w:rsidP="008F6D15">
      <w:pPr>
        <w:overflowPunct/>
        <w:autoSpaceDE/>
        <w:autoSpaceDN/>
        <w:adjustRightInd/>
        <w:ind w:firstLine="851"/>
        <w:jc w:val="both"/>
        <w:rPr>
          <w:sz w:val="28"/>
          <w:szCs w:val="28"/>
          <w:lang w:val="kk-KZ"/>
        </w:rPr>
      </w:pPr>
    </w:p>
    <w:p w:rsidR="00E24DF0" w:rsidRDefault="00E24DF0" w:rsidP="008F6D15">
      <w:pPr>
        <w:overflowPunct/>
        <w:autoSpaceDE/>
        <w:autoSpaceDN/>
        <w:adjustRightInd/>
        <w:ind w:firstLine="851"/>
        <w:jc w:val="both"/>
        <w:rPr>
          <w:sz w:val="28"/>
          <w:szCs w:val="28"/>
          <w:lang w:val="kk-KZ"/>
        </w:rPr>
      </w:pPr>
    </w:p>
    <w:p w:rsidR="00E24DF0" w:rsidRDefault="00E24DF0" w:rsidP="008F6D15">
      <w:pPr>
        <w:overflowPunct/>
        <w:autoSpaceDE/>
        <w:autoSpaceDN/>
        <w:adjustRightInd/>
        <w:ind w:firstLine="851"/>
        <w:jc w:val="both"/>
        <w:rPr>
          <w:sz w:val="28"/>
          <w:szCs w:val="28"/>
          <w:lang w:val="kk-KZ"/>
        </w:rPr>
      </w:pPr>
    </w:p>
    <w:p w:rsidR="00E24DF0" w:rsidRDefault="00E24DF0" w:rsidP="008F6D15">
      <w:pPr>
        <w:overflowPunct/>
        <w:autoSpaceDE/>
        <w:autoSpaceDN/>
        <w:adjustRightInd/>
        <w:ind w:firstLine="851"/>
        <w:jc w:val="both"/>
        <w:rPr>
          <w:b/>
          <w:sz w:val="28"/>
          <w:szCs w:val="28"/>
          <w:lang w:val="kk-KZ"/>
        </w:rPr>
      </w:pPr>
      <w:r w:rsidRPr="00E24DF0">
        <w:rPr>
          <w:b/>
          <w:sz w:val="28"/>
          <w:szCs w:val="28"/>
          <w:lang w:val="kk-KZ"/>
        </w:rPr>
        <w:t xml:space="preserve">Сырдария аудандық </w:t>
      </w:r>
    </w:p>
    <w:p w:rsidR="00E24DF0" w:rsidRPr="00E24DF0" w:rsidRDefault="00E24DF0" w:rsidP="008F6D15">
      <w:pPr>
        <w:overflowPunct/>
        <w:autoSpaceDE/>
        <w:autoSpaceDN/>
        <w:adjustRightInd/>
        <w:ind w:firstLine="851"/>
        <w:jc w:val="both"/>
        <w:rPr>
          <w:b/>
          <w:sz w:val="28"/>
          <w:szCs w:val="28"/>
          <w:lang w:val="kk-KZ"/>
        </w:rPr>
      </w:pPr>
      <w:r w:rsidRPr="00E24DF0">
        <w:rPr>
          <w:b/>
          <w:sz w:val="28"/>
          <w:szCs w:val="28"/>
          <w:lang w:val="kk-KZ"/>
        </w:rPr>
        <w:t xml:space="preserve">мәслихат хатшысы   </w:t>
      </w:r>
      <w:r>
        <w:rPr>
          <w:b/>
          <w:sz w:val="28"/>
          <w:szCs w:val="28"/>
          <w:lang w:val="kk-KZ"/>
        </w:rPr>
        <w:t xml:space="preserve">                                                      </w:t>
      </w:r>
      <w:r w:rsidRPr="00E24DF0">
        <w:rPr>
          <w:b/>
          <w:sz w:val="28"/>
          <w:szCs w:val="28"/>
          <w:lang w:val="kk-KZ"/>
        </w:rPr>
        <w:t>Е.Әжікенов</w:t>
      </w:r>
    </w:p>
    <w:p w:rsidR="008E3A23" w:rsidRDefault="008E3A23" w:rsidP="00934587">
      <w:pPr>
        <w:rPr>
          <w:color w:val="3399FF"/>
          <w:sz w:val="28"/>
          <w:szCs w:val="28"/>
          <w:lang w:val="kk-KZ"/>
        </w:rPr>
      </w:pPr>
    </w:p>
    <w:p w:rsidR="008E3A23" w:rsidRPr="008E3A23" w:rsidRDefault="008E3A23" w:rsidP="00934587">
      <w:pPr>
        <w:rPr>
          <w:color w:val="3399FF"/>
          <w:sz w:val="28"/>
          <w:szCs w:val="28"/>
          <w:lang w:val="kk-KZ"/>
        </w:rPr>
      </w:pPr>
    </w:p>
    <w:p w:rsidR="00642211" w:rsidRDefault="00642211" w:rsidP="006340C9">
      <w:pPr>
        <w:overflowPunct/>
        <w:autoSpaceDE/>
        <w:autoSpaceDN/>
        <w:adjustRightInd/>
        <w:rPr>
          <w:lang w:val="kk-KZ"/>
        </w:rPr>
      </w:pPr>
    </w:p>
    <w:p w:rsidR="00481FFD" w:rsidRDefault="00481FFD" w:rsidP="006340C9">
      <w:pPr>
        <w:overflowPunct/>
        <w:autoSpaceDE/>
        <w:autoSpaceDN/>
        <w:adjustRightInd/>
        <w:rPr>
          <w:lang w:val="kk-KZ"/>
        </w:rPr>
      </w:pPr>
    </w:p>
    <w:p w:rsidR="00481FFD" w:rsidRDefault="00481FFD" w:rsidP="006340C9">
      <w:pPr>
        <w:overflowPunct/>
        <w:autoSpaceDE/>
        <w:autoSpaceDN/>
        <w:adjustRightInd/>
        <w:rPr>
          <w:lang w:val="kk-KZ"/>
        </w:rPr>
      </w:pPr>
    </w:p>
    <w:p w:rsidR="00481FFD" w:rsidRDefault="00481FFD" w:rsidP="006340C9">
      <w:pPr>
        <w:overflowPunct/>
        <w:autoSpaceDE/>
        <w:autoSpaceDN/>
        <w:adjustRightInd/>
        <w:rPr>
          <w:lang w:val="kk-KZ"/>
        </w:rPr>
      </w:pPr>
    </w:p>
    <w:p w:rsidR="00481FFD" w:rsidRDefault="00481FFD" w:rsidP="006340C9">
      <w:pPr>
        <w:overflowPunct/>
        <w:autoSpaceDE/>
        <w:autoSpaceDN/>
        <w:adjustRightInd/>
        <w:rPr>
          <w:lang w:val="kk-KZ"/>
        </w:rPr>
      </w:pPr>
    </w:p>
    <w:p w:rsidR="00481FFD" w:rsidRDefault="00481FFD" w:rsidP="006340C9">
      <w:pPr>
        <w:overflowPunct/>
        <w:autoSpaceDE/>
        <w:autoSpaceDN/>
        <w:adjustRightInd/>
        <w:rPr>
          <w:lang w:val="kk-KZ"/>
        </w:rPr>
      </w:pPr>
    </w:p>
    <w:p w:rsidR="00481FFD" w:rsidRDefault="00481FFD" w:rsidP="006340C9">
      <w:pPr>
        <w:overflowPunct/>
        <w:autoSpaceDE/>
        <w:autoSpaceDN/>
        <w:adjustRightInd/>
        <w:rPr>
          <w:lang w:val="kk-KZ"/>
        </w:rPr>
      </w:pPr>
    </w:p>
    <w:p w:rsidR="00481FFD" w:rsidRDefault="00481FFD" w:rsidP="006340C9">
      <w:pPr>
        <w:overflowPunct/>
        <w:autoSpaceDE/>
        <w:autoSpaceDN/>
        <w:adjustRightInd/>
        <w:rPr>
          <w:lang w:val="kk-KZ"/>
        </w:rPr>
      </w:pPr>
    </w:p>
    <w:p w:rsidR="00481FFD" w:rsidRDefault="00481FFD" w:rsidP="006340C9">
      <w:pPr>
        <w:overflowPunct/>
        <w:autoSpaceDE/>
        <w:autoSpaceDN/>
        <w:adjustRightInd/>
        <w:rPr>
          <w:lang w:val="kk-KZ"/>
        </w:rPr>
      </w:pPr>
    </w:p>
    <w:p w:rsidR="00481FFD" w:rsidRDefault="00481FFD" w:rsidP="006340C9">
      <w:pPr>
        <w:overflowPunct/>
        <w:autoSpaceDE/>
        <w:autoSpaceDN/>
        <w:adjustRightInd/>
        <w:rPr>
          <w:lang w:val="kk-KZ"/>
        </w:rPr>
      </w:pPr>
    </w:p>
    <w:p w:rsidR="00481FFD" w:rsidRDefault="00481FFD" w:rsidP="006340C9">
      <w:pPr>
        <w:overflowPunct/>
        <w:autoSpaceDE/>
        <w:autoSpaceDN/>
        <w:adjustRightInd/>
        <w:rPr>
          <w:lang w:val="kk-KZ"/>
        </w:rPr>
      </w:pPr>
    </w:p>
    <w:p w:rsidR="00481FFD" w:rsidRPr="00300032" w:rsidRDefault="00481FFD" w:rsidP="00481FFD">
      <w:pPr>
        <w:spacing w:before="20" w:after="20"/>
        <w:ind w:left="6096"/>
        <w:rPr>
          <w:sz w:val="28"/>
          <w:szCs w:val="28"/>
          <w:lang w:val="kk-KZ"/>
        </w:rPr>
      </w:pPr>
      <w:bookmarkStart w:id="0" w:name="z6"/>
      <w:r>
        <w:rPr>
          <w:sz w:val="28"/>
          <w:szCs w:val="28"/>
          <w:lang w:val="kk-KZ"/>
        </w:rPr>
        <w:lastRenderedPageBreak/>
        <w:t>Сырдария</w:t>
      </w:r>
      <w:r w:rsidRPr="00300032">
        <w:rPr>
          <w:sz w:val="28"/>
          <w:szCs w:val="28"/>
          <w:lang w:val="kk-KZ"/>
        </w:rPr>
        <w:t xml:space="preserve"> аудандық мәслихатының </w:t>
      </w:r>
      <w:r>
        <w:rPr>
          <w:sz w:val="28"/>
          <w:szCs w:val="28"/>
          <w:lang w:val="kk-KZ"/>
        </w:rPr>
        <w:t xml:space="preserve">2021 жылғы 29 желтоқсандағы №119 </w:t>
      </w:r>
      <w:r w:rsidRPr="00300032">
        <w:rPr>
          <w:sz w:val="28"/>
          <w:szCs w:val="28"/>
          <w:lang w:val="kk-KZ"/>
        </w:rPr>
        <w:t>шешіміне қосымша</w:t>
      </w:r>
    </w:p>
    <w:p w:rsidR="00481FFD" w:rsidRDefault="00481FFD" w:rsidP="00481FFD">
      <w:pPr>
        <w:spacing w:before="20" w:after="20"/>
        <w:ind w:left="6096"/>
        <w:jc w:val="both"/>
        <w:rPr>
          <w:lang w:val="kk-KZ"/>
        </w:rPr>
      </w:pPr>
    </w:p>
    <w:bookmarkEnd w:id="0"/>
    <w:p w:rsidR="00481FFD" w:rsidRDefault="00481FFD" w:rsidP="00481FFD">
      <w:pPr>
        <w:keepNext/>
        <w:keepLines/>
        <w:shd w:val="clear" w:color="auto" w:fill="FFFFFF"/>
        <w:spacing w:before="20" w:after="20"/>
        <w:ind w:left="6096"/>
        <w:textAlignment w:val="baseline"/>
        <w:outlineLvl w:val="2"/>
        <w:rPr>
          <w:sz w:val="28"/>
          <w:szCs w:val="28"/>
          <w:lang w:val="kk-KZ"/>
        </w:rPr>
      </w:pPr>
      <w:r>
        <w:rPr>
          <w:sz w:val="28"/>
          <w:szCs w:val="28"/>
          <w:lang w:val="kk-KZ"/>
        </w:rPr>
        <w:t>Сырдария</w:t>
      </w:r>
      <w:r w:rsidRPr="00300032">
        <w:rPr>
          <w:sz w:val="28"/>
          <w:szCs w:val="28"/>
          <w:lang w:val="kk-KZ"/>
        </w:rPr>
        <w:t xml:space="preserve"> аудандық мәслихатының</w:t>
      </w:r>
      <w:r>
        <w:rPr>
          <w:sz w:val="28"/>
          <w:szCs w:val="28"/>
          <w:lang w:val="kk-KZ"/>
        </w:rPr>
        <w:t xml:space="preserve"> </w:t>
      </w:r>
      <w:r>
        <w:rPr>
          <w:sz w:val="28"/>
          <w:szCs w:val="28"/>
          <w:lang w:val="kk-KZ"/>
        </w:rPr>
        <w:t xml:space="preserve">2014 жылғы </w:t>
      </w:r>
      <w:r>
        <w:rPr>
          <w:sz w:val="28"/>
          <w:szCs w:val="28"/>
          <w:lang w:val="kk-KZ"/>
        </w:rPr>
        <w:t>10</w:t>
      </w:r>
      <w:bookmarkStart w:id="1" w:name="_GoBack"/>
      <w:bookmarkEnd w:id="1"/>
      <w:r w:rsidRPr="00300032">
        <w:rPr>
          <w:sz w:val="28"/>
          <w:szCs w:val="28"/>
          <w:lang w:val="kk-KZ"/>
        </w:rPr>
        <w:t xml:space="preserve"> </w:t>
      </w:r>
      <w:r>
        <w:rPr>
          <w:sz w:val="28"/>
          <w:szCs w:val="28"/>
          <w:lang w:val="kk-KZ"/>
        </w:rPr>
        <w:t>сәуірдегі</w:t>
      </w:r>
      <w:r w:rsidRPr="00300032">
        <w:rPr>
          <w:sz w:val="28"/>
          <w:szCs w:val="28"/>
          <w:lang w:val="kk-KZ"/>
        </w:rPr>
        <w:t xml:space="preserve"> </w:t>
      </w:r>
    </w:p>
    <w:p w:rsidR="00481FFD" w:rsidRPr="00300032" w:rsidRDefault="00481FFD" w:rsidP="00481FFD">
      <w:pPr>
        <w:keepNext/>
        <w:keepLines/>
        <w:shd w:val="clear" w:color="auto" w:fill="FFFFFF"/>
        <w:spacing w:before="20" w:after="20"/>
        <w:ind w:left="6096"/>
        <w:textAlignment w:val="baseline"/>
        <w:outlineLvl w:val="2"/>
        <w:rPr>
          <w:sz w:val="28"/>
          <w:szCs w:val="28"/>
          <w:lang w:val="kk-KZ"/>
        </w:rPr>
      </w:pPr>
      <w:r w:rsidRPr="00300032">
        <w:rPr>
          <w:sz w:val="28"/>
          <w:szCs w:val="28"/>
          <w:lang w:val="kk-KZ"/>
        </w:rPr>
        <w:t>№2</w:t>
      </w:r>
      <w:r>
        <w:rPr>
          <w:sz w:val="28"/>
          <w:szCs w:val="28"/>
          <w:lang w:val="kk-KZ"/>
        </w:rPr>
        <w:t xml:space="preserve">22 </w:t>
      </w:r>
      <w:r w:rsidRPr="00300032">
        <w:rPr>
          <w:sz w:val="28"/>
          <w:szCs w:val="28"/>
          <w:lang w:val="kk-KZ"/>
        </w:rPr>
        <w:t>шешімімен бекітілген</w:t>
      </w:r>
    </w:p>
    <w:p w:rsidR="00481FFD" w:rsidRPr="00300032" w:rsidRDefault="00481FFD" w:rsidP="00481FFD">
      <w:pPr>
        <w:spacing w:before="20" w:after="20"/>
        <w:jc w:val="right"/>
        <w:rPr>
          <w:sz w:val="28"/>
          <w:szCs w:val="28"/>
          <w:lang w:val="kk-KZ"/>
        </w:rPr>
      </w:pPr>
    </w:p>
    <w:p w:rsidR="00481FFD" w:rsidRPr="00300032" w:rsidRDefault="00481FFD" w:rsidP="00481FFD">
      <w:pPr>
        <w:spacing w:before="20" w:after="20"/>
        <w:jc w:val="right"/>
        <w:rPr>
          <w:sz w:val="28"/>
          <w:szCs w:val="28"/>
          <w:lang w:val="kk-KZ"/>
        </w:rPr>
      </w:pPr>
    </w:p>
    <w:p w:rsidR="00481FFD" w:rsidRPr="00300032" w:rsidRDefault="00481FFD" w:rsidP="00481FFD">
      <w:pPr>
        <w:spacing w:before="20" w:after="20"/>
        <w:jc w:val="center"/>
        <w:rPr>
          <w:b/>
          <w:sz w:val="28"/>
          <w:szCs w:val="28"/>
          <w:lang w:val="kk-KZ"/>
        </w:rPr>
      </w:pPr>
      <w:r>
        <w:rPr>
          <w:b/>
          <w:sz w:val="28"/>
          <w:szCs w:val="28"/>
          <w:lang w:val="kk-KZ"/>
        </w:rPr>
        <w:t>Сырдария ауданында</w:t>
      </w:r>
      <w:r w:rsidRPr="00300032">
        <w:rPr>
          <w:b/>
          <w:sz w:val="28"/>
          <w:szCs w:val="28"/>
          <w:lang w:val="kk-KZ"/>
        </w:rPr>
        <w:t xml:space="preserve"> жергілікті қоғамдастықтың бөлек жиындарын өткізу қағидалары</w:t>
      </w:r>
    </w:p>
    <w:p w:rsidR="00481FFD" w:rsidRPr="00300032" w:rsidRDefault="00481FFD" w:rsidP="00481FFD">
      <w:pPr>
        <w:spacing w:before="20" w:after="20"/>
        <w:jc w:val="center"/>
        <w:rPr>
          <w:rFonts w:ascii="Consolas" w:eastAsia="Consolas" w:hAnsi="Consolas" w:cs="Consolas"/>
          <w:lang w:val="kk-KZ"/>
        </w:rPr>
      </w:pPr>
    </w:p>
    <w:p w:rsidR="00481FFD" w:rsidRPr="00300032" w:rsidRDefault="00481FFD" w:rsidP="00481FFD">
      <w:pPr>
        <w:keepNext/>
        <w:keepLines/>
        <w:shd w:val="clear" w:color="auto" w:fill="FFFFFF"/>
        <w:spacing w:before="20" w:after="20"/>
        <w:jc w:val="center"/>
        <w:textAlignment w:val="baseline"/>
        <w:outlineLvl w:val="2"/>
        <w:rPr>
          <w:b/>
          <w:sz w:val="28"/>
          <w:szCs w:val="28"/>
          <w:lang w:val="kk-KZ"/>
        </w:rPr>
      </w:pPr>
      <w:r w:rsidRPr="00300032">
        <w:rPr>
          <w:b/>
          <w:sz w:val="28"/>
          <w:szCs w:val="28"/>
          <w:lang w:val="kk-KZ"/>
        </w:rPr>
        <w:t>1-тарау. Жалпы ережелер</w:t>
      </w:r>
    </w:p>
    <w:p w:rsidR="00481FFD" w:rsidRPr="00300032" w:rsidRDefault="00481FFD" w:rsidP="00481FFD">
      <w:pPr>
        <w:spacing w:before="20" w:after="20"/>
        <w:rPr>
          <w:rFonts w:ascii="Consolas" w:eastAsia="Consolas" w:hAnsi="Consolas" w:cs="Consolas"/>
          <w:lang w:val="kk-KZ"/>
        </w:rPr>
      </w:pPr>
    </w:p>
    <w:p w:rsidR="00481FFD" w:rsidRPr="00300032" w:rsidRDefault="00481FFD" w:rsidP="00481FFD">
      <w:pPr>
        <w:shd w:val="clear" w:color="auto" w:fill="FFFFFF"/>
        <w:spacing w:before="20" w:after="20"/>
        <w:jc w:val="both"/>
        <w:textAlignment w:val="baseline"/>
        <w:rPr>
          <w:sz w:val="28"/>
          <w:szCs w:val="28"/>
          <w:lang w:val="kk-KZ"/>
        </w:rPr>
      </w:pPr>
      <w:r w:rsidRPr="00300032">
        <w:rPr>
          <w:sz w:val="28"/>
          <w:szCs w:val="28"/>
          <w:lang w:val="kk-KZ"/>
        </w:rPr>
        <w:t xml:space="preserve">      </w:t>
      </w:r>
      <w:r w:rsidRPr="00300032">
        <w:rPr>
          <w:sz w:val="28"/>
          <w:szCs w:val="28"/>
          <w:lang w:val="kk-KZ"/>
        </w:rPr>
        <w:tab/>
        <w:t xml:space="preserve">1. Осы </w:t>
      </w:r>
      <w:r>
        <w:rPr>
          <w:sz w:val="28"/>
          <w:szCs w:val="28"/>
          <w:lang w:val="kk-KZ"/>
        </w:rPr>
        <w:t>Сырдария</w:t>
      </w:r>
      <w:r w:rsidRPr="00300032">
        <w:rPr>
          <w:sz w:val="28"/>
          <w:szCs w:val="28"/>
          <w:lang w:val="kk-KZ"/>
        </w:rPr>
        <w:t xml:space="preserve"> ауданында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39-3-бабының </w:t>
      </w:r>
      <w:hyperlink r:id="rId7" w:anchor="z539" w:history="1">
        <w:r w:rsidRPr="004E4C9E">
          <w:rPr>
            <w:rFonts w:eastAsia="Consolas"/>
            <w:sz w:val="28"/>
            <w:szCs w:val="28"/>
            <w:lang w:val="kk-KZ"/>
          </w:rPr>
          <w:t>6-тармағына</w:t>
        </w:r>
      </w:hyperlink>
      <w:r w:rsidRPr="00300032">
        <w:rPr>
          <w:sz w:val="28"/>
          <w:szCs w:val="28"/>
          <w:lang w:val="kk-KZ"/>
        </w:rPr>
        <w:t>, Қазақстан Республикасы Үкіметінің 2013 жылғы 18 қазандағы № 1106 қаулысымен бекітілген Жергілікті қоғамдастықтың бөлек жиындарын өткізудің үлгі қағидаларына сәйкес әзірленді және ауыл, кент, ауылдық округ, шағын аудан, көше, көппәтерлі тұрғын үй тұрғындарының жергілікті қоғамдастығының бөлек жиындарын өткізу  тәртібін белгілейді.</w:t>
      </w:r>
    </w:p>
    <w:p w:rsidR="00481FFD" w:rsidRPr="00300032" w:rsidRDefault="00481FFD" w:rsidP="00481FFD">
      <w:pPr>
        <w:shd w:val="clear" w:color="auto" w:fill="FFFFFF"/>
        <w:spacing w:before="20" w:after="20"/>
        <w:jc w:val="both"/>
        <w:textAlignment w:val="baseline"/>
        <w:rPr>
          <w:sz w:val="28"/>
          <w:szCs w:val="28"/>
          <w:lang w:val="kk-KZ"/>
        </w:rPr>
      </w:pPr>
      <w:r w:rsidRPr="00300032">
        <w:rPr>
          <w:sz w:val="28"/>
          <w:szCs w:val="28"/>
          <w:lang w:val="kk-KZ"/>
        </w:rPr>
        <w:t xml:space="preserve">      </w:t>
      </w:r>
      <w:r w:rsidRPr="00300032">
        <w:rPr>
          <w:sz w:val="28"/>
          <w:szCs w:val="28"/>
          <w:lang w:val="kk-KZ"/>
        </w:rPr>
        <w:tab/>
        <w:t>2. Осы қағидаларда мынадай негізгі ұғымдар пайдаланылады:</w:t>
      </w:r>
    </w:p>
    <w:p w:rsidR="00481FFD" w:rsidRPr="00300032" w:rsidRDefault="00481FFD" w:rsidP="00481FFD">
      <w:pPr>
        <w:shd w:val="clear" w:color="auto" w:fill="FFFFFF"/>
        <w:spacing w:before="20" w:after="20"/>
        <w:jc w:val="both"/>
        <w:textAlignment w:val="baseline"/>
        <w:rPr>
          <w:sz w:val="28"/>
          <w:szCs w:val="28"/>
          <w:lang w:val="kk-KZ"/>
        </w:rPr>
      </w:pPr>
      <w:r w:rsidRPr="00300032">
        <w:rPr>
          <w:sz w:val="28"/>
          <w:szCs w:val="28"/>
          <w:lang w:val="kk-KZ"/>
        </w:rPr>
        <w:t xml:space="preserve">      </w:t>
      </w:r>
      <w:r w:rsidRPr="00300032">
        <w:rPr>
          <w:sz w:val="28"/>
          <w:szCs w:val="28"/>
          <w:lang w:val="kk-KZ"/>
        </w:rPr>
        <w:tab/>
        <w:t>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rsidR="00481FFD" w:rsidRPr="00300032" w:rsidRDefault="00481FFD" w:rsidP="00481FFD">
      <w:pPr>
        <w:shd w:val="clear" w:color="auto" w:fill="FFFFFF"/>
        <w:spacing w:before="20" w:after="20"/>
        <w:jc w:val="both"/>
        <w:textAlignment w:val="baseline"/>
        <w:rPr>
          <w:sz w:val="28"/>
          <w:szCs w:val="28"/>
          <w:lang w:val="kk-KZ"/>
        </w:rPr>
      </w:pPr>
      <w:r w:rsidRPr="00300032">
        <w:rPr>
          <w:sz w:val="28"/>
          <w:szCs w:val="28"/>
          <w:lang w:val="kk-KZ"/>
        </w:rPr>
        <w:t xml:space="preserve">      </w:t>
      </w:r>
      <w:r w:rsidRPr="00300032">
        <w:rPr>
          <w:sz w:val="28"/>
          <w:szCs w:val="28"/>
          <w:lang w:val="kk-KZ"/>
        </w:rPr>
        <w:tab/>
        <w:t>2) жергілікті қоғамдастықтың бөлек жиыны –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rsidR="00481FFD" w:rsidRPr="00300032" w:rsidRDefault="00481FFD" w:rsidP="00481FFD">
      <w:pPr>
        <w:keepNext/>
        <w:keepLines/>
        <w:shd w:val="clear" w:color="auto" w:fill="FFFFFF"/>
        <w:spacing w:before="20" w:after="20"/>
        <w:jc w:val="both"/>
        <w:textAlignment w:val="baseline"/>
        <w:outlineLvl w:val="2"/>
        <w:rPr>
          <w:sz w:val="28"/>
          <w:szCs w:val="28"/>
          <w:lang w:val="kk-KZ"/>
        </w:rPr>
      </w:pPr>
    </w:p>
    <w:p w:rsidR="00481FFD" w:rsidRPr="00300032" w:rsidRDefault="00481FFD" w:rsidP="00481FFD">
      <w:pPr>
        <w:keepNext/>
        <w:keepLines/>
        <w:shd w:val="clear" w:color="auto" w:fill="FFFFFF"/>
        <w:spacing w:before="20" w:after="20"/>
        <w:jc w:val="center"/>
        <w:textAlignment w:val="baseline"/>
        <w:outlineLvl w:val="2"/>
        <w:rPr>
          <w:b/>
          <w:sz w:val="28"/>
          <w:szCs w:val="28"/>
          <w:lang w:val="kk-KZ"/>
        </w:rPr>
      </w:pPr>
      <w:r w:rsidRPr="00300032">
        <w:rPr>
          <w:b/>
          <w:sz w:val="28"/>
          <w:szCs w:val="28"/>
          <w:lang w:val="kk-KZ"/>
        </w:rPr>
        <w:t>2-тарау. Жергілікті қоғамдастықтың бөлек жиындарын өткізу тәртібі</w:t>
      </w:r>
    </w:p>
    <w:p w:rsidR="00481FFD" w:rsidRPr="00300032" w:rsidRDefault="00481FFD" w:rsidP="00481FFD">
      <w:pPr>
        <w:shd w:val="clear" w:color="auto" w:fill="FFFFFF"/>
        <w:spacing w:before="20" w:after="20"/>
        <w:jc w:val="both"/>
        <w:textAlignment w:val="baseline"/>
        <w:rPr>
          <w:sz w:val="28"/>
          <w:szCs w:val="28"/>
          <w:lang w:val="kk-KZ"/>
        </w:rPr>
      </w:pPr>
    </w:p>
    <w:p w:rsidR="00481FFD" w:rsidRPr="00300032" w:rsidRDefault="00481FFD" w:rsidP="00481FFD">
      <w:pPr>
        <w:shd w:val="clear" w:color="auto" w:fill="FFFFFF"/>
        <w:spacing w:before="20" w:after="20"/>
        <w:jc w:val="both"/>
        <w:textAlignment w:val="baseline"/>
        <w:rPr>
          <w:sz w:val="28"/>
          <w:szCs w:val="28"/>
          <w:lang w:val="kk-KZ"/>
        </w:rPr>
      </w:pPr>
      <w:r w:rsidRPr="00300032">
        <w:rPr>
          <w:sz w:val="28"/>
          <w:szCs w:val="28"/>
          <w:lang w:val="kk-KZ"/>
        </w:rPr>
        <w:t xml:space="preserve">      </w:t>
      </w:r>
      <w:r w:rsidRPr="00300032">
        <w:rPr>
          <w:sz w:val="28"/>
          <w:szCs w:val="28"/>
          <w:lang w:val="kk-KZ"/>
        </w:rPr>
        <w:tab/>
        <w:t>3. Жергілікті қоғамдастықтың бөлек жиынын өткізу үшін ауылдың, кенттің, ауылдық округтің аумағы учаскелерге (ауылдар, шағын аудандар, көшелер, көппәтерлі тұрғын үйлер) бөлінеді.</w:t>
      </w:r>
    </w:p>
    <w:p w:rsidR="00481FFD" w:rsidRPr="00300032" w:rsidRDefault="00481FFD" w:rsidP="00481FFD">
      <w:pPr>
        <w:shd w:val="clear" w:color="auto" w:fill="FFFFFF"/>
        <w:spacing w:before="20" w:after="20"/>
        <w:jc w:val="both"/>
        <w:textAlignment w:val="baseline"/>
        <w:rPr>
          <w:sz w:val="28"/>
          <w:szCs w:val="28"/>
          <w:lang w:val="kk-KZ"/>
        </w:rPr>
      </w:pPr>
      <w:r w:rsidRPr="00300032">
        <w:rPr>
          <w:sz w:val="28"/>
          <w:szCs w:val="28"/>
          <w:lang w:val="kk-KZ"/>
        </w:rPr>
        <w:t xml:space="preserve">      </w:t>
      </w:r>
      <w:r w:rsidRPr="00300032">
        <w:rPr>
          <w:sz w:val="28"/>
          <w:szCs w:val="28"/>
          <w:lang w:val="kk-KZ"/>
        </w:rPr>
        <w:tab/>
        <w:t>4. Жергілікті қоғамдастықтың бөлек жиындарында жергілікті қоғамдастық жиынына қатысу үшін саны үш адамнан аспайтын өкілдер сайланады.</w:t>
      </w:r>
    </w:p>
    <w:p w:rsidR="00481FFD" w:rsidRPr="00300032" w:rsidRDefault="00481FFD" w:rsidP="00481FFD">
      <w:pPr>
        <w:shd w:val="clear" w:color="auto" w:fill="FFFFFF"/>
        <w:spacing w:before="20" w:after="20"/>
        <w:jc w:val="both"/>
        <w:textAlignment w:val="baseline"/>
        <w:rPr>
          <w:sz w:val="28"/>
          <w:szCs w:val="28"/>
          <w:lang w:val="kk-KZ"/>
        </w:rPr>
      </w:pPr>
      <w:r w:rsidRPr="00300032">
        <w:rPr>
          <w:sz w:val="28"/>
          <w:szCs w:val="28"/>
          <w:lang w:val="kk-KZ"/>
        </w:rPr>
        <w:t xml:space="preserve">      </w:t>
      </w:r>
      <w:r w:rsidRPr="00300032">
        <w:rPr>
          <w:sz w:val="28"/>
          <w:szCs w:val="28"/>
          <w:lang w:val="kk-KZ"/>
        </w:rPr>
        <w:tab/>
        <w:t>5. Жергілікті қоғамдастықтың бөлек жиынын ауылдың, кенттің және ауылдық округтің әкімі шақырады және ұйымдастырады.</w:t>
      </w:r>
    </w:p>
    <w:p w:rsidR="00481FFD" w:rsidRPr="00300032" w:rsidRDefault="00481FFD" w:rsidP="00481FFD">
      <w:pPr>
        <w:shd w:val="clear" w:color="auto" w:fill="FFFFFF"/>
        <w:spacing w:before="20" w:after="20"/>
        <w:jc w:val="both"/>
        <w:textAlignment w:val="baseline"/>
        <w:rPr>
          <w:sz w:val="28"/>
          <w:szCs w:val="28"/>
          <w:lang w:val="kk-KZ"/>
        </w:rPr>
      </w:pPr>
      <w:r w:rsidRPr="00300032">
        <w:rPr>
          <w:sz w:val="28"/>
          <w:szCs w:val="28"/>
          <w:lang w:val="kk-KZ"/>
        </w:rPr>
        <w:t xml:space="preserve">      </w:t>
      </w:r>
      <w:r w:rsidRPr="00300032">
        <w:rPr>
          <w:sz w:val="28"/>
          <w:szCs w:val="28"/>
          <w:lang w:val="kk-KZ"/>
        </w:rPr>
        <w:tab/>
        <w:t xml:space="preserve">6. Жергілікті қоғамдастықтың халқына жергілікті қоғамдастықтың бөлек жиындарының шақырылу уақыты, орны және талқыланатын мәселелер туралы </w:t>
      </w:r>
      <w:r w:rsidRPr="00300032">
        <w:rPr>
          <w:sz w:val="28"/>
          <w:szCs w:val="28"/>
          <w:lang w:val="kk-KZ"/>
        </w:rPr>
        <w:lastRenderedPageBreak/>
        <w:t>ауыл, кент және ауылдық округ әкімі бұқаралық ақпарат құралдарына немесе мемлекеттік органның интернет-ресурсында, сондай-ақ ауыл, кент және ауылдық округ әкімі аппаратының ақпараттық қабырғаларына және баршаға көрінетін жерлерге орналастыру арқылы олар өткізілетін күнге дейін күнтізбелік он күннен кешіктірмей хабарлайды.</w:t>
      </w:r>
    </w:p>
    <w:p w:rsidR="00481FFD" w:rsidRPr="00300032" w:rsidRDefault="00481FFD" w:rsidP="00481FFD">
      <w:pPr>
        <w:shd w:val="clear" w:color="auto" w:fill="FFFFFF"/>
        <w:spacing w:before="20" w:after="20"/>
        <w:jc w:val="both"/>
        <w:textAlignment w:val="baseline"/>
        <w:rPr>
          <w:sz w:val="28"/>
          <w:szCs w:val="28"/>
          <w:lang w:val="kk-KZ"/>
        </w:rPr>
      </w:pPr>
      <w:r w:rsidRPr="00300032">
        <w:rPr>
          <w:sz w:val="28"/>
          <w:szCs w:val="28"/>
          <w:lang w:val="kk-KZ"/>
        </w:rPr>
        <w:t xml:space="preserve">      </w:t>
      </w:r>
      <w:r w:rsidRPr="00300032">
        <w:rPr>
          <w:sz w:val="28"/>
          <w:szCs w:val="28"/>
          <w:lang w:val="kk-KZ"/>
        </w:rPr>
        <w:tab/>
        <w:t>7. Ауыл, шағын аудан, көше, көппәтерлі тұрғын үй шегінде бөлек жергілікті қоғамдастық жиынын өткізуді ауыл, кент және ауылдық округ әкімі ұйымдастырады.</w:t>
      </w:r>
    </w:p>
    <w:p w:rsidR="00481FFD" w:rsidRPr="00300032" w:rsidRDefault="00481FFD" w:rsidP="00481FFD">
      <w:pPr>
        <w:shd w:val="clear" w:color="auto" w:fill="FFFFFF"/>
        <w:spacing w:before="20" w:after="20"/>
        <w:jc w:val="both"/>
        <w:textAlignment w:val="baseline"/>
        <w:rPr>
          <w:sz w:val="28"/>
          <w:szCs w:val="28"/>
          <w:lang w:val="kk-KZ"/>
        </w:rPr>
      </w:pPr>
      <w:r w:rsidRPr="00300032">
        <w:rPr>
          <w:sz w:val="28"/>
          <w:szCs w:val="28"/>
          <w:lang w:val="kk-KZ"/>
        </w:rPr>
        <w:t xml:space="preserve">      </w:t>
      </w:r>
      <w:r w:rsidRPr="00300032">
        <w:rPr>
          <w:sz w:val="28"/>
          <w:szCs w:val="28"/>
          <w:lang w:val="kk-KZ"/>
        </w:rPr>
        <w:tab/>
        <w:t>Шағын аудан немесе көше шегінде көппәтерлі үйлер болған жағдайда, көппәтерлі үйдің бөлек жиындары өткізілмейді.</w:t>
      </w:r>
    </w:p>
    <w:p w:rsidR="00481FFD" w:rsidRPr="00300032" w:rsidRDefault="00481FFD" w:rsidP="00481FFD">
      <w:pPr>
        <w:shd w:val="clear" w:color="auto" w:fill="FFFFFF"/>
        <w:spacing w:before="20" w:after="20"/>
        <w:jc w:val="both"/>
        <w:textAlignment w:val="baseline"/>
        <w:rPr>
          <w:sz w:val="28"/>
          <w:szCs w:val="28"/>
          <w:lang w:val="kk-KZ"/>
        </w:rPr>
      </w:pPr>
      <w:r w:rsidRPr="00300032">
        <w:rPr>
          <w:sz w:val="28"/>
          <w:szCs w:val="28"/>
          <w:lang w:val="kk-KZ"/>
        </w:rPr>
        <w:t xml:space="preserve">      </w:t>
      </w:r>
      <w:r w:rsidRPr="00300032">
        <w:rPr>
          <w:sz w:val="28"/>
          <w:szCs w:val="28"/>
          <w:lang w:val="kk-KZ"/>
        </w:rPr>
        <w:tab/>
        <w:t>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p w:rsidR="00481FFD" w:rsidRPr="00300032" w:rsidRDefault="00481FFD" w:rsidP="00481FFD">
      <w:pPr>
        <w:shd w:val="clear" w:color="auto" w:fill="FFFFFF"/>
        <w:spacing w:before="20" w:after="20"/>
        <w:jc w:val="both"/>
        <w:textAlignment w:val="baseline"/>
        <w:rPr>
          <w:sz w:val="28"/>
          <w:szCs w:val="28"/>
          <w:lang w:val="kk-KZ"/>
        </w:rPr>
      </w:pPr>
      <w:r w:rsidRPr="00300032">
        <w:rPr>
          <w:sz w:val="28"/>
          <w:szCs w:val="28"/>
          <w:lang w:val="kk-KZ"/>
        </w:rPr>
        <w:t xml:space="preserve">      </w:t>
      </w:r>
      <w:r w:rsidRPr="00300032">
        <w:rPr>
          <w:sz w:val="28"/>
          <w:szCs w:val="28"/>
          <w:lang w:val="kk-KZ"/>
        </w:rPr>
        <w:tab/>
        <w:t>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p w:rsidR="00481FFD" w:rsidRPr="00300032" w:rsidRDefault="00481FFD" w:rsidP="00481FFD">
      <w:pPr>
        <w:shd w:val="clear" w:color="auto" w:fill="FFFFFF"/>
        <w:spacing w:before="20" w:after="20"/>
        <w:jc w:val="both"/>
        <w:textAlignment w:val="baseline"/>
        <w:rPr>
          <w:sz w:val="28"/>
          <w:szCs w:val="28"/>
          <w:lang w:val="kk-KZ"/>
        </w:rPr>
      </w:pPr>
      <w:r w:rsidRPr="00300032">
        <w:rPr>
          <w:sz w:val="28"/>
          <w:szCs w:val="28"/>
          <w:lang w:val="kk-KZ"/>
        </w:rPr>
        <w:t xml:space="preserve">      </w:t>
      </w:r>
      <w:r w:rsidRPr="00300032">
        <w:rPr>
          <w:sz w:val="28"/>
          <w:szCs w:val="28"/>
          <w:lang w:val="kk-KZ"/>
        </w:rPr>
        <w:tab/>
        <w:t>9. Жергілікті қоғамдастықтың бөлек жиынын ауыл, кент, ауылдық округ әкімі немесе ол уәкілеттік берген тұлға ашады.</w:t>
      </w:r>
    </w:p>
    <w:p w:rsidR="00481FFD" w:rsidRPr="00300032" w:rsidRDefault="00481FFD" w:rsidP="00481FFD">
      <w:pPr>
        <w:shd w:val="clear" w:color="auto" w:fill="FFFFFF"/>
        <w:spacing w:before="20" w:after="20"/>
        <w:jc w:val="both"/>
        <w:textAlignment w:val="baseline"/>
        <w:rPr>
          <w:sz w:val="28"/>
          <w:szCs w:val="28"/>
          <w:lang w:val="kk-KZ"/>
        </w:rPr>
      </w:pPr>
      <w:r w:rsidRPr="00300032">
        <w:rPr>
          <w:sz w:val="28"/>
          <w:szCs w:val="28"/>
          <w:lang w:val="kk-KZ"/>
        </w:rPr>
        <w:t xml:space="preserve">       </w:t>
      </w:r>
      <w:r w:rsidRPr="00300032">
        <w:rPr>
          <w:sz w:val="28"/>
          <w:szCs w:val="28"/>
          <w:lang w:val="kk-KZ"/>
        </w:rPr>
        <w:tab/>
        <w:t>Ауыл, кент, ауылдық округ әкімі немесе ол уәкілеттік берген тұлға бөлек жергілікті қоғамдастық жиынының төрағасы болып табылады.</w:t>
      </w:r>
    </w:p>
    <w:p w:rsidR="00481FFD" w:rsidRPr="00300032" w:rsidRDefault="00481FFD" w:rsidP="00481FFD">
      <w:pPr>
        <w:shd w:val="clear" w:color="auto" w:fill="FFFFFF"/>
        <w:spacing w:before="20" w:after="20"/>
        <w:jc w:val="both"/>
        <w:textAlignment w:val="baseline"/>
        <w:rPr>
          <w:sz w:val="28"/>
          <w:szCs w:val="28"/>
          <w:lang w:val="kk-KZ"/>
        </w:rPr>
      </w:pPr>
      <w:r w:rsidRPr="00300032">
        <w:rPr>
          <w:sz w:val="28"/>
          <w:szCs w:val="28"/>
          <w:lang w:val="kk-KZ"/>
        </w:rPr>
        <w:t xml:space="preserve">      </w:t>
      </w:r>
      <w:r w:rsidRPr="00300032">
        <w:rPr>
          <w:sz w:val="28"/>
          <w:szCs w:val="28"/>
          <w:lang w:val="kk-KZ"/>
        </w:rPr>
        <w:tab/>
        <w:t>Жергілікті қоғамдастықтың бөлек жиынының хаттамасын ресімдеу үшін ашық дауыс берумен хатшы сайланады.</w:t>
      </w:r>
    </w:p>
    <w:p w:rsidR="00481FFD" w:rsidRPr="00300032" w:rsidRDefault="00481FFD" w:rsidP="00481FFD">
      <w:pPr>
        <w:shd w:val="clear" w:color="auto" w:fill="FFFFFF"/>
        <w:spacing w:before="20" w:after="20"/>
        <w:jc w:val="both"/>
        <w:textAlignment w:val="baseline"/>
        <w:rPr>
          <w:sz w:val="28"/>
          <w:szCs w:val="28"/>
          <w:lang w:val="kk-KZ"/>
        </w:rPr>
      </w:pPr>
      <w:r w:rsidRPr="00300032">
        <w:rPr>
          <w:sz w:val="28"/>
          <w:szCs w:val="28"/>
          <w:lang w:val="kk-KZ"/>
        </w:rPr>
        <w:t xml:space="preserve">      </w:t>
      </w:r>
      <w:r w:rsidRPr="00300032">
        <w:rPr>
          <w:sz w:val="28"/>
          <w:szCs w:val="28"/>
          <w:lang w:val="kk-KZ"/>
        </w:rPr>
        <w:tab/>
        <w:t xml:space="preserve">10. </w:t>
      </w:r>
      <w:r w:rsidRPr="00300032">
        <w:rPr>
          <w:color w:val="000000"/>
          <w:sz w:val="28"/>
          <w:lang w:val="kk-KZ"/>
        </w:rPr>
        <w:t>Жергілікті қоғамдастық жиынына қатысу үшін ауыл, шағын аудан, көше, көппәтерлі тұрғын үй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p w:rsidR="00481FFD" w:rsidRPr="00300032" w:rsidRDefault="00481FFD" w:rsidP="00481FFD">
      <w:pPr>
        <w:shd w:val="clear" w:color="auto" w:fill="FFFFFF"/>
        <w:spacing w:before="20" w:after="20"/>
        <w:jc w:val="both"/>
        <w:textAlignment w:val="baseline"/>
        <w:rPr>
          <w:sz w:val="28"/>
          <w:szCs w:val="28"/>
          <w:lang w:val="kk-KZ"/>
        </w:rPr>
      </w:pPr>
      <w:r w:rsidRPr="00300032">
        <w:rPr>
          <w:sz w:val="28"/>
          <w:szCs w:val="28"/>
          <w:lang w:val="kk-KZ"/>
        </w:rPr>
        <w:t xml:space="preserve">      </w:t>
      </w:r>
      <w:r w:rsidRPr="00300032">
        <w:rPr>
          <w:sz w:val="28"/>
          <w:szCs w:val="28"/>
          <w:lang w:val="kk-KZ"/>
        </w:rPr>
        <w:tab/>
        <w:t>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rsidR="00481FFD" w:rsidRPr="00300032" w:rsidRDefault="00481FFD" w:rsidP="00481FFD">
      <w:pPr>
        <w:shd w:val="clear" w:color="auto" w:fill="FFFFFF"/>
        <w:spacing w:before="20" w:after="20"/>
        <w:jc w:val="both"/>
        <w:textAlignment w:val="baseline"/>
        <w:rPr>
          <w:sz w:val="28"/>
          <w:szCs w:val="28"/>
          <w:lang w:val="kk-KZ"/>
        </w:rPr>
      </w:pPr>
      <w:r w:rsidRPr="00300032">
        <w:rPr>
          <w:sz w:val="28"/>
          <w:szCs w:val="28"/>
          <w:lang w:val="kk-KZ"/>
        </w:rPr>
        <w:t xml:space="preserve">      </w:t>
      </w:r>
      <w:r w:rsidRPr="00300032">
        <w:rPr>
          <w:sz w:val="28"/>
          <w:szCs w:val="28"/>
          <w:lang w:val="kk-KZ"/>
        </w:rPr>
        <w:tab/>
        <w:t>12. Жергілікті қоғамдастықтың бөлек жиынында хаттама жүргізіледі, оған төраға мен хатшы қол қояды және ол тиісті ауыл, кент және ауылдық округ әкімінің аппаратына беріледі.</w:t>
      </w:r>
    </w:p>
    <w:p w:rsidR="00481FFD" w:rsidRPr="00EF59B1" w:rsidRDefault="00481FFD" w:rsidP="00481FFD">
      <w:pPr>
        <w:spacing w:before="20" w:after="20"/>
        <w:jc w:val="right"/>
        <w:rPr>
          <w:sz w:val="24"/>
          <w:szCs w:val="24"/>
          <w:lang w:val="kk-KZ"/>
        </w:rPr>
      </w:pPr>
    </w:p>
    <w:p w:rsidR="00481FFD" w:rsidRPr="008858D2" w:rsidRDefault="00481FFD" w:rsidP="006340C9">
      <w:pPr>
        <w:overflowPunct/>
        <w:autoSpaceDE/>
        <w:autoSpaceDN/>
        <w:adjustRightInd/>
        <w:rPr>
          <w:lang w:val="kk-KZ"/>
        </w:rPr>
      </w:pPr>
    </w:p>
    <w:sectPr w:rsidR="00481FFD" w:rsidRPr="008858D2" w:rsidSect="00F7448A">
      <w:headerReference w:type="even" r:id="rId8"/>
      <w:headerReference w:type="default" r:id="rId9"/>
      <w:pgSz w:w="11906" w:h="16838"/>
      <w:pgMar w:top="1418" w:right="851" w:bottom="851"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895" w:rsidRDefault="00051895">
      <w:r>
        <w:separator/>
      </w:r>
    </w:p>
  </w:endnote>
  <w:endnote w:type="continuationSeparator" w:id="0">
    <w:p w:rsidR="00051895" w:rsidRDefault="0005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895" w:rsidRDefault="00051895">
      <w:r>
        <w:separator/>
      </w:r>
    </w:p>
  </w:footnote>
  <w:footnote w:type="continuationSeparator" w:id="0">
    <w:p w:rsidR="00051895" w:rsidRDefault="00051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481FFD">
      <w:rPr>
        <w:rStyle w:val="af0"/>
        <w:noProof/>
      </w:rPr>
      <w:t>2</w:t>
    </w:r>
    <w:r>
      <w:rPr>
        <w:rStyle w:val="af0"/>
      </w:rPr>
      <w:fldChar w:fldCharType="end"/>
    </w:r>
  </w:p>
  <w:p w:rsidR="00BE78CA" w:rsidRDefault="00BE78C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2773D"/>
    <w:rsid w:val="00051895"/>
    <w:rsid w:val="00073119"/>
    <w:rsid w:val="000870F9"/>
    <w:rsid w:val="000922AA"/>
    <w:rsid w:val="000D4DAC"/>
    <w:rsid w:val="000E7CE7"/>
    <w:rsid w:val="000F48E7"/>
    <w:rsid w:val="00110BC2"/>
    <w:rsid w:val="001319EE"/>
    <w:rsid w:val="00143292"/>
    <w:rsid w:val="001763DE"/>
    <w:rsid w:val="001A1881"/>
    <w:rsid w:val="001B61C1"/>
    <w:rsid w:val="001F4925"/>
    <w:rsid w:val="001F64CB"/>
    <w:rsid w:val="002000F4"/>
    <w:rsid w:val="0022101F"/>
    <w:rsid w:val="0023374B"/>
    <w:rsid w:val="00251F3F"/>
    <w:rsid w:val="002A16E1"/>
    <w:rsid w:val="002A394A"/>
    <w:rsid w:val="002F11B1"/>
    <w:rsid w:val="00341898"/>
    <w:rsid w:val="00364E0B"/>
    <w:rsid w:val="00393D4D"/>
    <w:rsid w:val="003A0E8E"/>
    <w:rsid w:val="003F241E"/>
    <w:rsid w:val="00423754"/>
    <w:rsid w:val="00430E89"/>
    <w:rsid w:val="004318A0"/>
    <w:rsid w:val="004726FE"/>
    <w:rsid w:val="00481FFD"/>
    <w:rsid w:val="00486F3C"/>
    <w:rsid w:val="0049623C"/>
    <w:rsid w:val="004A1BFB"/>
    <w:rsid w:val="004B400D"/>
    <w:rsid w:val="004C34B8"/>
    <w:rsid w:val="004E454D"/>
    <w:rsid w:val="004E49BE"/>
    <w:rsid w:val="004F3375"/>
    <w:rsid w:val="00572190"/>
    <w:rsid w:val="005C5F30"/>
    <w:rsid w:val="005F582C"/>
    <w:rsid w:val="00611DB2"/>
    <w:rsid w:val="006340C9"/>
    <w:rsid w:val="00642211"/>
    <w:rsid w:val="0067240F"/>
    <w:rsid w:val="006B0963"/>
    <w:rsid w:val="006B6938"/>
    <w:rsid w:val="006C0BE8"/>
    <w:rsid w:val="007006E3"/>
    <w:rsid w:val="007111E8"/>
    <w:rsid w:val="00720FC6"/>
    <w:rsid w:val="00731B2A"/>
    <w:rsid w:val="00740441"/>
    <w:rsid w:val="007702A5"/>
    <w:rsid w:val="007767CD"/>
    <w:rsid w:val="00782A16"/>
    <w:rsid w:val="007913E2"/>
    <w:rsid w:val="007D6DE7"/>
    <w:rsid w:val="007E588D"/>
    <w:rsid w:val="00802B5C"/>
    <w:rsid w:val="0081000A"/>
    <w:rsid w:val="008436CA"/>
    <w:rsid w:val="00866964"/>
    <w:rsid w:val="00867FA4"/>
    <w:rsid w:val="008858D2"/>
    <w:rsid w:val="00892E1E"/>
    <w:rsid w:val="008E3A23"/>
    <w:rsid w:val="008F6D15"/>
    <w:rsid w:val="009139A9"/>
    <w:rsid w:val="00914138"/>
    <w:rsid w:val="00915A4B"/>
    <w:rsid w:val="00934587"/>
    <w:rsid w:val="0094547D"/>
    <w:rsid w:val="009924CE"/>
    <w:rsid w:val="009B69F4"/>
    <w:rsid w:val="009C4FD7"/>
    <w:rsid w:val="00A10052"/>
    <w:rsid w:val="00A17FE7"/>
    <w:rsid w:val="00A338BC"/>
    <w:rsid w:val="00A47D62"/>
    <w:rsid w:val="00AA225A"/>
    <w:rsid w:val="00AC76FB"/>
    <w:rsid w:val="00B12C86"/>
    <w:rsid w:val="00B2298B"/>
    <w:rsid w:val="00B5615F"/>
    <w:rsid w:val="00B80E41"/>
    <w:rsid w:val="00B841B2"/>
    <w:rsid w:val="00B86340"/>
    <w:rsid w:val="00BE3CFA"/>
    <w:rsid w:val="00BE78CA"/>
    <w:rsid w:val="00C33D18"/>
    <w:rsid w:val="00C44E63"/>
    <w:rsid w:val="00C723BA"/>
    <w:rsid w:val="00C7780A"/>
    <w:rsid w:val="00CA1875"/>
    <w:rsid w:val="00CC3286"/>
    <w:rsid w:val="00CC7D90"/>
    <w:rsid w:val="00CD3C51"/>
    <w:rsid w:val="00CE6A1B"/>
    <w:rsid w:val="00CF1034"/>
    <w:rsid w:val="00D00D52"/>
    <w:rsid w:val="00D03D0C"/>
    <w:rsid w:val="00D11982"/>
    <w:rsid w:val="00D14F06"/>
    <w:rsid w:val="00D52A1D"/>
    <w:rsid w:val="00D53BAF"/>
    <w:rsid w:val="00DD35CD"/>
    <w:rsid w:val="00E24DF0"/>
    <w:rsid w:val="00E43190"/>
    <w:rsid w:val="00E57A5B"/>
    <w:rsid w:val="00E866E0"/>
    <w:rsid w:val="00EB54A3"/>
    <w:rsid w:val="00EC3C11"/>
    <w:rsid w:val="00ED617A"/>
    <w:rsid w:val="00EE1A39"/>
    <w:rsid w:val="00EE69B8"/>
    <w:rsid w:val="00F22932"/>
    <w:rsid w:val="00F525B9"/>
    <w:rsid w:val="00F64017"/>
    <w:rsid w:val="00F7448A"/>
    <w:rsid w:val="00F80255"/>
    <w:rsid w:val="00F93EE0"/>
    <w:rsid w:val="00FD2740"/>
    <w:rsid w:val="00FE3EAF"/>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dilet.zan.kz/kaz/docs/Z010000148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755</Words>
  <Characters>4308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Айбек</cp:lastModifiedBy>
  <cp:revision>36</cp:revision>
  <dcterms:created xsi:type="dcterms:W3CDTF">2018-09-21T12:01:00Z</dcterms:created>
  <dcterms:modified xsi:type="dcterms:W3CDTF">2022-01-12T05:14:00Z</dcterms:modified>
</cp:coreProperties>
</file>